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附件1</w:t>
      </w:r>
    </w:p>
    <w:p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eastAsia="zh-CN"/>
        </w:rPr>
        <w:t>创造在湖南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湖南省青年创新创效创意大赛暨C</w:t>
      </w:r>
    </w:p>
    <w:p>
      <w:pPr>
        <w:spacing w:line="240" w:lineRule="auto"/>
        <w:jc w:val="center"/>
        <w:rPr>
          <w:rFonts w:hint="eastAsia" w:ascii="方正小标宋简体" w:hAnsi="黑体" w:eastAsia="方正小标宋简体" w:cs="黑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EC“i+”创新创效创意大赛</w:t>
      </w:r>
      <w:r>
        <w:rPr>
          <w:rFonts w:hint="eastAsia" w:ascii="方正小标宋简体" w:hAnsi="黑体" w:eastAsia="方正小标宋简体" w:cs="黑体"/>
          <w:b/>
          <w:bCs/>
          <w:sz w:val="30"/>
          <w:szCs w:val="30"/>
          <w:lang w:eastAsia="zh-CN"/>
        </w:rPr>
        <w:t>总</w:t>
      </w:r>
      <w:r>
        <w:rPr>
          <w:rFonts w:hint="eastAsia" w:ascii="方正小标宋简体" w:hAnsi="黑体" w:eastAsia="方正小标宋简体" w:cs="黑体"/>
          <w:b/>
          <w:bCs/>
          <w:sz w:val="30"/>
          <w:szCs w:val="30"/>
        </w:rPr>
        <w:t>决赛评委名单</w:t>
      </w:r>
    </w:p>
    <w:p/>
    <w:p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20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叶文智</w:t>
            </w:r>
          </w:p>
        </w:tc>
        <w:tc>
          <w:tcPr>
            <w:tcW w:w="688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instrText xml:space="preserve"> HYPERLINK "http://baike.sogou.com/lemma/ShowInnerLink.htm?lemmaId=65555385" \t "http://baike.sogou.com/_blank" </w:instrTex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fldChar w:fldCharType="separate"/>
            </w:r>
            <w:r>
              <w:rPr>
                <w:rStyle w:val="3"/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u w:val="none"/>
              </w:rPr>
              <w:t>天下凤凰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文化传播有限公司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instrText xml:space="preserve"> HYPERLINK "http://baike.sogou.com/lemma/ShowInnerLink.htm?lemmaId=165875" </w:instrTex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fldChar w:fldCharType="separate"/>
            </w:r>
            <w:r>
              <w:rPr>
                <w:rStyle w:val="3"/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u w:val="none"/>
              </w:rPr>
              <w:t>董事长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仲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凡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ind w:left="-199" w:leftChars="-95" w:firstLine="198" w:firstLineChars="71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财富证券有限责任公司董事、副总裁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王会民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北创分享投资基金负责人、北大创业训练营资深导师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方  俊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湖南农业大学生物科技学院院长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both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张建国</w:t>
            </w:r>
          </w:p>
        </w:tc>
        <w:tc>
          <w:tcPr>
            <w:tcW w:w="6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华融湘江银行党委委员、常务副行长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both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何志涛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联络互动董事长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、获评胡润百富2016最受尊敬青年企业家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潘四平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湖南高新创业投资集团有限公司副总裁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曹一家</w:t>
            </w:r>
          </w:p>
        </w:tc>
        <w:tc>
          <w:tcPr>
            <w:tcW w:w="688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湖南大学副校长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夏利锋</w:t>
            </w:r>
          </w:p>
        </w:tc>
        <w:tc>
          <w:tcPr>
            <w:tcW w:w="688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长沙中电软件园有限公司总经理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  <w:lang w:eastAsia="zh-CN"/>
              </w:rPr>
              <w:t>尹继业</w:t>
            </w:r>
          </w:p>
        </w:tc>
        <w:tc>
          <w:tcPr>
            <w:tcW w:w="6885" w:type="dxa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中南大学湘雅医院临床药理研究所个体化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医学分子检测实验室主任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孙志强</w:t>
            </w:r>
          </w:p>
        </w:tc>
        <w:tc>
          <w:tcPr>
            <w:tcW w:w="6885" w:type="dxa"/>
            <w:vAlign w:val="top"/>
          </w:tcPr>
          <w:p>
            <w:pPr>
              <w:ind w:firstLine="640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中南大学能源科学与工程学院副院长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李超民  </w:t>
            </w:r>
          </w:p>
        </w:tc>
        <w:tc>
          <w:tcPr>
            <w:tcW w:w="6885" w:type="dxa"/>
            <w:vAlign w:val="top"/>
          </w:tcPr>
          <w:p>
            <w:pPr>
              <w:ind w:left="420" w:left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湖南师范大学思想政治教育研究所副所长、</w:t>
            </w:r>
          </w:p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共青团湖南师范大学委员会副书记（兼任）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周子龙 </w:t>
            </w:r>
          </w:p>
        </w:tc>
        <w:tc>
          <w:tcPr>
            <w:tcW w:w="6885" w:type="dxa"/>
            <w:vAlign w:val="top"/>
          </w:tcPr>
          <w:p>
            <w:pPr>
              <w:ind w:firstLine="640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中南大学资源与安全工程学院副院长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both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 xml:space="preserve"> 14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杨  丽 </w:t>
            </w:r>
          </w:p>
        </w:tc>
        <w:tc>
          <w:tcPr>
            <w:tcW w:w="6885" w:type="dxa"/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湘潭大学材料科学与工程学院系主任、重点 实验室常务副主任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邓  露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湖南大学土木工程学院副院长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王建辉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  <w:sz w:val="28"/>
                <w:szCs w:val="28"/>
              </w:rPr>
              <w:t>长沙理工大学化学与生物工程学院副院长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刘  军  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湖南军成科技有限公司董事长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刘俊文 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中南大学副教授、研究生、博士生导师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余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深圳市理才网信息技术有限公司副总裁、                        湖南理才网科技发展有限公司总经理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段辉高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湖南大学物理与微电子科学学院教授、博士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32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曹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裕</w:t>
            </w:r>
          </w:p>
        </w:tc>
        <w:tc>
          <w:tcPr>
            <w:tcW w:w="6885" w:type="dxa"/>
            <w:vAlign w:val="top"/>
          </w:tcPr>
          <w:p>
            <w:pPr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共青团中南大学委员会副书记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150" w:firstLineChar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创造在湖南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湖南省青年创新创效创意大赛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暨中国电子“i+”创新创效创意大赛</w:t>
      </w:r>
    </w:p>
    <w:p>
      <w:pPr>
        <w:spacing w:line="58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36"/>
          <w:szCs w:val="36"/>
        </w:rPr>
        <w:t>参赛项目概念卡</w:t>
      </w:r>
    </w:p>
    <w:p>
      <w:pPr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4"/>
        <w:tblW w:w="88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57"/>
        <w:gridCol w:w="343"/>
        <w:gridCol w:w="1565"/>
        <w:gridCol w:w="175"/>
        <w:gridCol w:w="975"/>
        <w:gridCol w:w="405"/>
        <w:gridCol w:w="130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15" w:type="dxa"/>
            <w:gridSpan w:val="9"/>
            <w:vAlign w:val="top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创造在湖南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湖南省青年创新创效创意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大赛暨中国电子“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i+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”创新创效创意大赛项目概念卡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470" w:type="dxa"/>
            <w:gridSpan w:val="8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龄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174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255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项目信息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方向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（仅勾选1项）</w:t>
            </w:r>
          </w:p>
        </w:tc>
        <w:tc>
          <w:tcPr>
            <w:tcW w:w="6013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能源与环境科学、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□生物与医药科学、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□自然科学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□工程与技术科学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□信息与电子科学</w:t>
            </w:r>
          </w:p>
          <w:p>
            <w:pPr>
              <w:ind w:left="350" w:leftChars="167"/>
              <w:rPr>
                <w:rFonts w:hint="eastAsia" w:ascii="宋体" w:hAnsi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4"/>
              </w:rPr>
              <w:t>□智能制造</w:t>
            </w:r>
          </w:p>
          <w:p>
            <w:pPr>
              <w:ind w:left="350" w:leftChars="167"/>
              <w:rPr>
                <w:rFonts w:hint="eastAsia" w:ascii="宋体" w:hAnsi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4"/>
              </w:rPr>
              <w:t>□网络安全</w:t>
            </w:r>
          </w:p>
          <w:p>
            <w:pPr>
              <w:ind w:left="350" w:leftChars="167"/>
              <w:rPr>
                <w:rFonts w:hint="eastAsia" w:ascii="宋体" w:hAnsi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4"/>
              </w:rPr>
              <w:t>□大数据与云计算</w:t>
            </w:r>
          </w:p>
          <w:p>
            <w:pPr>
              <w:ind w:left="350" w:leftChars="167"/>
              <w:rPr>
                <w:rFonts w:hint="eastAsia" w:ascii="宋体" w:hAnsi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4"/>
              </w:rPr>
              <w:t>□人工智能与无人系统</w:t>
            </w:r>
          </w:p>
          <w:p>
            <w:pPr>
              <w:ind w:left="350" w:leftChars="167"/>
              <w:rPr>
                <w:rFonts w:hint="eastAsia" w:ascii="宋体" w:hAnsi="宋体"/>
                <w:b/>
                <w:bCs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4"/>
              </w:rPr>
              <w:t>□物联网与新型智慧城市</w:t>
            </w: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□农业科学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□人文与社会科学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项目类型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与阶段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（仅勾选1项）</w:t>
            </w:r>
          </w:p>
        </w:tc>
        <w:tc>
          <w:tcPr>
            <w:tcW w:w="6013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□创意项目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创意项目主要针对具有新颖性和创新性的想法，并在此基础上形成了一定的技术方案或原型，关键功能达到实验验证阶段，具有较强的市场愿景；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□创新项目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创新项目主要针对新的技术方法和手段，形成了技术方案并经过初步验证，能够在真实环境下进行演示，商业模式具有形成产品和产业的潜力。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□创效项目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创效项目主要针对新的、具有前瞻性价值的科研成果或者商业模式，通过实践检验并带来一定收益的项目。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项目概述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（500字以内）</w:t>
            </w:r>
          </w:p>
        </w:tc>
        <w:tc>
          <w:tcPr>
            <w:tcW w:w="6013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核心技术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（可增加）</w:t>
            </w:r>
          </w:p>
        </w:tc>
        <w:tc>
          <w:tcPr>
            <w:tcW w:w="6013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核心技术1：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013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核心技术2：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013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核心技术3：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知识产权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已授权专利数量</w:t>
            </w:r>
          </w:p>
        </w:tc>
        <w:tc>
          <w:tcPr>
            <w:tcW w:w="115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在申专利数量</w:t>
            </w:r>
          </w:p>
        </w:tc>
        <w:tc>
          <w:tcPr>
            <w:tcW w:w="124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所需资金</w:t>
            </w:r>
          </w:p>
        </w:tc>
        <w:tc>
          <w:tcPr>
            <w:tcW w:w="6013" w:type="dxa"/>
            <w:gridSpan w:val="7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</w:t>
            </w:r>
          </w:p>
        </w:tc>
        <w:tc>
          <w:tcPr>
            <w:tcW w:w="74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本人保证所提交报名材料均真实可靠，如有不实，愿承担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相应法律责任。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7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（盖章）</w:t>
            </w:r>
          </w:p>
        </w:tc>
      </w:tr>
    </w:tbl>
    <w:p>
      <w:pPr>
        <w:jc w:val="center"/>
        <w:rPr>
          <w:rFonts w:hint="eastAsia" w:ascii="宋体" w:hAnsi="宋体"/>
          <w:szCs w:val="21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创造在湖南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湖南省青年创新创效创意</w:t>
      </w:r>
      <w:r>
        <w:rPr>
          <w:rFonts w:hint="eastAsia" w:ascii="方正小标宋简体" w:eastAsia="方正小标宋简体"/>
          <w:sz w:val="32"/>
          <w:szCs w:val="32"/>
        </w:rPr>
        <w:t>大赛</w:t>
      </w:r>
    </w:p>
    <w:p>
      <w:pPr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32"/>
          <w:szCs w:val="32"/>
        </w:rPr>
        <w:t>暨中国电子“i+”创新创效创意大赛商业计划书</w:t>
      </w:r>
    </w:p>
    <w:tbl>
      <w:tblPr>
        <w:tblStyle w:val="4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3" w:hRule="atLeast"/>
        </w:trPr>
        <w:tc>
          <w:tcPr>
            <w:tcW w:w="878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方正小标宋简体" w:hAnsi="宋体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/>
                <w:sz w:val="30"/>
                <w:szCs w:val="30"/>
              </w:rPr>
              <w:t>XXXXX（参赛项目名称）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一、项目背景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二、团队介绍</w:t>
            </w:r>
          </w:p>
          <w:p>
            <w:pPr>
              <w:spacing w:line="50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z w:val="30"/>
                <w:szCs w:val="30"/>
              </w:rPr>
              <w:t>（项目负责人及主要参与人员情况，姓名、性别、年龄、学历，行业从业年限、主要经历和经营业绩。）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三、产品/服务描述</w:t>
            </w:r>
          </w:p>
          <w:p>
            <w:pPr>
              <w:spacing w:line="500" w:lineRule="exact"/>
              <w:ind w:firstLine="6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（产品/服务介绍，产品技术水平、新颖性、先进性和独特性，竞争优势。）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四、研究与开发</w:t>
            </w:r>
          </w:p>
          <w:p>
            <w:pPr>
              <w:spacing w:line="500" w:lineRule="exact"/>
              <w:ind w:firstLine="450" w:firstLineChars="15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（已有的技术成果及技术水平，研发队伍技术水平、专利情况、竞争力及对外合作情况，已经投入的研发经费以及今后投入计划，对研发人员的激励机制。）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五、行业与市场</w:t>
            </w:r>
          </w:p>
          <w:p>
            <w:pPr>
              <w:spacing w:line="500" w:lineRule="exact"/>
              <w:ind w:firstLine="450" w:firstLineChars="15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（行业历史与前景，市场规模及增长趋势，行业竞争对手及自身所具有优势，未来3年或5年的销售收入、利润、资产回报率预测等。）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六、融资计划</w:t>
            </w:r>
          </w:p>
          <w:p>
            <w:pPr>
              <w:spacing w:line="500" w:lineRule="exact"/>
              <w:ind w:firstLine="600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（资金需求量、用途、使用计划，拟出让股份，投资者权利，退出方式。）</w:t>
            </w:r>
          </w:p>
          <w:p>
            <w:pPr>
              <w:spacing w:line="500" w:lineRule="exact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七、风险控制</w:t>
            </w:r>
          </w:p>
          <w:p>
            <w:pPr>
              <w:spacing w:line="50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（项目实施可能出现的风险及拟采取的控制措施。）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备注：正文要求仿宋小四，1.5倍行距，字数不限。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3701A"/>
    <w:rsid w:val="02A11EE5"/>
    <w:rsid w:val="13A952C4"/>
    <w:rsid w:val="265A16AA"/>
    <w:rsid w:val="27343A60"/>
    <w:rsid w:val="4583701A"/>
    <w:rsid w:val="7FB546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rFonts w:cs="Times New Roman"/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2017-02-13T09:18:00Z</dcterms:created>
  <dc:creator>cd</dc:creator>
  <cp:lastModifiedBy>admin</cp:lastModifiedBy>
  <dcterms:modified xsi:type="dcterms:W3CDTF">2017-02-19T03:20:27Z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