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74" w:rsidRPr="007C2A74" w:rsidRDefault="007C2A74" w:rsidP="007C2A74">
      <w:pPr>
        <w:adjustRightInd/>
        <w:snapToGrid/>
        <w:spacing w:before="100" w:beforeAutospacing="1" w:after="240" w:line="420" w:lineRule="atLeast"/>
        <w:jc w:val="center"/>
        <w:rPr>
          <w:rFonts w:ascii="宋体" w:eastAsia="宋体" w:hAnsi="宋体" w:cs="宋体"/>
          <w:sz w:val="21"/>
          <w:szCs w:val="21"/>
        </w:rPr>
      </w:pPr>
      <w:r w:rsidRPr="007C2A74">
        <w:rPr>
          <w:rFonts w:ascii="宋体" w:eastAsia="宋体" w:hAnsi="宋体" w:cs="宋体" w:hint="eastAsia"/>
          <w:b/>
          <w:bCs/>
          <w:sz w:val="21"/>
          <w:szCs w:val="21"/>
        </w:rPr>
        <w:t>2016年度国家社科基金重大项目招标选题研究方向</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1.21世纪世界马克思主义发展状况与前景研究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2.唯物辩证法的重大基础理论与现实问题研究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3.中国特色社会主义政治经济学探索</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4.中国经济特区发展史（1978-2018）</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5.“十三五”时期供给侧改革与需求侧协同下的我国产业结构调整与升级研究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6.供给侧结构性改革与发展新动力研究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7.供给侧自生创新需求与全要素生产率提升研究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8.供给侧结构性改革视阈下的社会结构与经济增长研究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9.基于大数据的中国宏观经济景气衡量方法研究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10.中国经济不确定性的测量、效应及其传导机制研究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11.中国各地HDI指数的编制和研究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12.促进科技与经济深度融合的体制机制研究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13.信息网络技术驱动中国制造业转型战略、路径与支撑体系研究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14.“互联网+”驱动传统产业创新发展路径及模式研究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15.东北老工业基地创新驱动发展与结构调整问题研究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16.“一带一路”沿线城市网络与中国战略支点布局研究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17.长江经济带发展战略的城市网络研究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18.海绵城市建设的风险评估与管理机制研究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19.共享发展理念下的我国新型城乡土地制度体系构建研究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20.精准扶贫战略实施的动态监测与成效评价研究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21.易地移民搬迁工程的精准扶贫机制、生态效益与政策创新研究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22.全面深化改革背景下的完善农村集体林权制度改革研究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23.中国特色和谐劳动关系的演进路径与机制构建研究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24.中国经济下行阶段就业结构调整和防范失业战略研究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25.经济发展新常态下深化收入分配制度改革与构建橄榄型分配格局研究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26.现代治理框架中的中国财税体制研究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27.国家创新驱动发展战略的财税支持政策研究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28.面向国际趋同的国家统一会计制度优化路径研究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29.后危机时代全球金融经济周期理论的新发展与应用问题研究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30.人民币加入SDR、一篮子货币定值与中国宏观经济的均衡研究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31.中国消费金融的发展、风险与监管研究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32.经济发展新常态下货币政策的结构调整功能及其有效性研究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33.最后贷款人制度的理论前沿及实践问题研究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34.加快构建开放型经济新常态下的国际贸易新规则研究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35.中国国际援助和开发合作体系创新研究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36.“一带一路”相关国家的贸易竞争与互补关系研究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37.丝绸之路经济带框架下的中俄全面合作研究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38.中缅泰老“黄金四角”跨流域合作与共生治理体系研究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39.中国IFDI与OFDI互动发展的内在机制与经济学解释</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40.我国关键战略资源核算方法、集约利用及管理对策研究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41.基于新动能成长的我国绿色制造体系构建研究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42.城市垃圾危机转化原理与方法研究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43.中国与湄公河流域国家环境利益共同体建设研究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44.基于大数据融合的气象灾害应急管理研究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45.环首都地区湿地生态系统服务功能价值评估与保护机制研究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46.城市交通政策和设施建设对大气环境影响的评价研究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47.海洋生态损害补偿机制研究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48.中国海洋经济安全监测预警研究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49.中国多区域投入产出数据库建设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50.巨灾保险的精算统计模型及其应用研究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51.基于大数据的跨境电子商务统计监测、评估与监管体系研究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52.中国社会应急救援服务体系建设研究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53.面向国家公共安全的互联网信息行为及治理研究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54.我国职业安全与健康问题的合作治理研究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55.预防为主的大健康格局与健康中国建设研究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56.优化医疗资源配置的方案和机制研究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57.大数据时代国际人才集聚及中国战略对策研究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58.战略预警学科体系构建问题研究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59.国家治理体系和治理能力现代化的系统理论及其指数化研究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60.大数据驱动下的政府治理能力建设研究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61.我国刑法修正的理论模型与制度实践研究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62.新型城镇化建设的法治保障研究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63.“一带一路”战略的法律供给机制研究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64.中国的政府间事权与支出责任划分研究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65.中国企业社会责任立法重大问题研究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66.构建中国特色案例制度的综合系统研究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67.民间规范与地方立法研究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68.社会源危险废弃物环境责任界定与治理机制研究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69.我国南海岛礁所涉重大现实问题及其对策研究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70.中国参与网络空间国际规则制定研究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71.信息法基础理论研究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72.驱动知识产权强国战略的职务发明制度研究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73.中国特色社会体制改革与社会治理创新研究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74.中国社会质量基础数据库建设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75.中国基本公共服务供给侧改革与获得感提升研究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76.发展分享经济的社会环境与社会问题研究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77.特大城市社会风险系统治理研究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78.社会治理背景下我国社会工作行动本土化理论与实践研究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79.大数据时代计算社会科学的产生、现状与发展前景研究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80.《马克斯•韦伯全集》翻译与研究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81.“一带一路”战略下的中国国际人口迁移研究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82.中国人口数据综合集成应用平台建设（1949-2015）</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83.人口统计调查的国际前沿理论及其在中国的应用研究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84.东南亚安全格局对我实施“21世纪海上丝绸之路”战略的影响研究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85.中国—中南半岛经济走廊沿线综合调查数据库建设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86.缅甸国内形势与对外关系综合调查数据库建设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87.网络空间国家大数据主权安全保障和治理机制研究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88.联合国维和行动与中国参与战略选择研究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89.世界主义思想研究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90.全球伊斯兰极端主义研究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91.马克思主义哲学与中国古典哲学的比较与汇通研究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92.重读马克思：文本及其思想（十二卷本）</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93.西方马克思主义在中国的历程及影响研究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94.当代主要社会思潮最新发展动态的理论研究与批判</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95.国外价值观教育现状调查与可借鉴性研究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96.中国政治伦理思想通史</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97.中华工匠文化体系及其传承创新研究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98.黄老道家思想史</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99.儒家道德社会化路径研究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100.域外《论语》学研究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101.日本《十三经注疏》文献集成</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102.当代中国美育话语体系构建研究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103.生态美学文献整理与研究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104.生态学范式的哲学研究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105.基于哲学逻辑的集合论研究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106.当代量子论与新科学哲学的兴起</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107.数字时代的记忆研究与当代哲学问题</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108.《阿尔贝特•施韦泽文集》翻译及研究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109.清华简与儒家经典的形成发展研究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110.云梦睡虎地77号西汉墓出土简牍整理与研究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111.敦煌西夏石窟研究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112.中国国家图书馆所藏中文古地图的整理与研究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113.“海上丝绸之路”古代中东商旅群体研究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114.“丝绸之路”驿站演变研究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115.中世纪东亚都城制度研究——“华夏型”城市的历史变迁</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116.中国童蒙文化史研究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117.环境史及其对史学的创新研究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118.岭南动植物农产史料集成汇考与综合研究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119.中外《蒙古秘史》译注本搜集、整理与原典汇考</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120.明清孤本法律典籍整理与研究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121.四川巴县清代档案数字化处理与研究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122.日本藏涉闽涉台历史档案的收集、整理与研究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123.多卷本《中琉关系通史》</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124.清代商税研究及其数据库建设（1644-1911）</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125.鸦片战争后港澳对外贸易文献整理与研究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126.近代中国工商税收研究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127.近代中国经济指数资料整理及数据库建设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128.近代中国金融市场发展与运行研究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129.近代西北灾荒文献整理与研究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130.20世纪中叶以来西藏地区城市人居环境发展变迁研究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131.东北抗联档案文献资料整理、翻译与研究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132.西北抗战大后方文献资料整理研究与数据库建设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133.日本驻东北领事馆藏侵华档案资料整理与数据库建设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134.华南抗战历史文献的整理与研究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135.六十年来台湾社会思潮的演进与人文学术的发展（1950-2010）</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136.20世纪世界城市化转型研究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137.世界反法西斯战争中的欧洲抵抗运动全史（多卷本）</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138.欧洲社会福利制度构建的历史经验及其对中国的启示研究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139.中非关系历史文献和口述史料整理与研究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140.中、日、韩古天文图整理与研究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141.前丝绸之路东段早期青铜文明的年代研究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142.西沙群岛出水陶瓷器与海上丝绸之路研究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143.湖北黄陂盘龙城遗址考古发现与综合研究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144.上海广富林遗址考古发掘及多学科合作研究报告</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145.古DNA探究中国早期现代人演化研究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146.吴哥古迹考古与古代中柬文化交流研究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147.东北亚视野下的渤海遗存研究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148.我国民族团结和民族关系理论与实践研究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149.“一带一路”战略与新疆社会发展研究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150.新中国涉藏五省区民族自治地方建政历史与实践研究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151.西藏及四省藏区民族交往交流交融现状调查研究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152.藏羌彝文化走廊建设研究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153.西南少数民族传统生态文化的文献采辑、研究与利用</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154.历史文化村镇数字化保护的理论、方法和应用研究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155.中国少数民族口头传统专题数据库建设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156.云贵高原东部碑刻文献3D数据库建设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157.傣、佤、景颇等云南跨境民族文学资源数据库建设与研究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158.中国民俗学学科建设与理论创新研究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159.海外藏珍稀中国民俗文物与文献整理研究暨数据库建设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160.20世纪中国民间文学研究专门史</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161.藏文木刻版文献保护传承研究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162.藏文典籍文献的整理与全文数字化研究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163.中国特色社会主义宗教理论体系研究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164.“一带一路”战略实施中的宗教风险研究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165.中国宗教研究数据库建设（1850-1949）</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166.多卷本《中国现代佛教史》（1912年至今）</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167.历代汉文佛典文字汇编、考释及研究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168.玄奘因明典籍整理与研究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169.大型蒙古文佛教文献《甘珠尔》和《丹珠尔》语料库建设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170.中国伊斯兰宣教诗文整理与研究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171.《诗经》与礼制研究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172.丝绸之路中外艺术交流图志</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173.历代唐诗选本整理与研究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174.5-11世纪中国文学写本整理、编年与综合研究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175.苏辙全集校注</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176.元明清蒙汉文学交融文献整理与研究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177.《畿辅丛书》整理及其《续编》编纂</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178.中华多民族谚语整理与研究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179.历代词籍选本叙录、珍稀版本汇刊与文献数据库建设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180.俄藏中文古籍的调查编目、珍本复制与整理研究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181.台湾经学文献整理与研究（1945-2015）</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182.晚清维新变法先驱王韬著作整理与研究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183.南社文献集成与研究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184.20世纪维吾尔文学编年</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185.20世纪中国文学生活史研究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186.文学视野下中国近现代汉语发展的资料整理与研究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187.中国新诗传播接受文献集成、研究及数据库建设（1917-1949）</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188.陕甘宁文艺文献的整理与研究（1934-1949）</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189.中国现代文学图像文献整理与研究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190.中韩近现代文学交流史文献整理与研究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191.语言变革与中国现当代文学发展</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192.抗战大后方文学史料数据库建设研究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193.中国现代文学中的乡贤文化研究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194.我国网络文学评价体系的理论与实践研究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195.20世纪西方文论中的中国问题研究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196.中西叙事传统比较研究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197.中东欧十六国文学史编写及文化关系史研究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198.苏联科学院《俄国文学史》翻译与研究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199.美国文学地理的文史考证与学科建构</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200.国外辞赋文献集成与研究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201.古代东方文学插图本史料集成及其研究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202.多元文化视野下的大洋洲文学研究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203.中国印度学研究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204.中国国家图书馆藏甲骨整理与研究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205.汉以前典章名物图纂汇释集成</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206.出土两汉器物铭文整理与研究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207.中国古代方言学文献集成</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208.古代突厥文文献集成</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209.濒危满语的语音、词汇、语义、语法本体研究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210.南方少数民族类汉字及其文献保护与传承研究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211.蒙古语族诸民族民间故事类型分析与数字化研究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212.城镇化进程中农村方言文化的困境与出路研究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213.中国语言学史（分类多卷本）</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214.汉语复句历史演变研究及其语料库建设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215.两岸书卷字今音异同专题研究与信息平台建设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216.境外汉语语法学史及数据库建设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217.国防和军队改革视野下的国防语言能力建设研究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218.“一带一路”战略背景下的中亚语言文化状况调查研究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219.环南海国家语言生态研究及语言资源库建设</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220.数学典籍《九章算术》及《算经十书》研究与英译</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221.新足本汉英词典编纂研究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222.《古典拉丁语汉语大辞典》编纂</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223.十八大以来中国共产党新闻舆论观研究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224.G20峰会国家对外传播理念与机制研究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225.中俄媒体交流、战略传播与全球治理中制度性话语权的构建研究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226.当代中国文化国际影响力的生成研究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227.海外华人社区中华文化传承研究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228.孔子学院跨文化传播与管理研究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229.毛泽东著作域外传播史料文库（1949-1999）</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230.多卷本《中国报刊阅读史》</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231.数字档案馆生态系统建设研究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232.非物质文化遗产信息资源分类存储与语义检索研究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233.面向知识创新服务的数据科学理论与方法研究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234.中国体育深化改革重大问题的法律研究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235.北京2022年冬奥会筹办的基本原则、重点领域与关键问题研究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236.中国儿童青少年体育健身大数据平台建设研究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237.义务教育质量关键影响因素监测框架构建与验证研究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238.中国传统文化教育资源的开发利用研究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239.社会治理中的心理学问题研究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lastRenderedPageBreak/>
        <w:t xml:space="preserve">　　240.国民心理卫生素养及其提升的机制与对策</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241.基于全国调研数据的中国失独人群心理健康援助体系研究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242.中医药文化助推中华优秀传统文化复兴研究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243.中医药传统知识保护专门制度研究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244.长江流域血吸虫病流行史</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245.西南少数民族医药文献数据库建设及相关专题研究</w:t>
      </w:r>
    </w:p>
    <w:p w:rsidR="007C2A74" w:rsidRPr="007C2A74" w:rsidRDefault="007C2A74" w:rsidP="007C2A74">
      <w:pPr>
        <w:adjustRightInd/>
        <w:snapToGrid/>
        <w:spacing w:before="100" w:beforeAutospacing="1" w:after="240" w:line="420" w:lineRule="atLeast"/>
        <w:rPr>
          <w:rFonts w:ascii="宋体" w:eastAsia="宋体" w:hAnsi="宋体" w:cs="宋体" w:hint="eastAsia"/>
          <w:sz w:val="21"/>
          <w:szCs w:val="21"/>
        </w:rPr>
      </w:pPr>
      <w:r w:rsidRPr="007C2A74">
        <w:rPr>
          <w:rFonts w:ascii="宋体" w:eastAsia="宋体" w:hAnsi="宋体" w:cs="宋体" w:hint="eastAsia"/>
          <w:sz w:val="21"/>
          <w:szCs w:val="21"/>
        </w:rPr>
        <w:t xml:space="preserve">　　246.出土西夏文涉医文献整理与研究</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55BE5"/>
    <w:rsid w:val="003D37D8"/>
    <w:rsid w:val="00426133"/>
    <w:rsid w:val="004358AB"/>
    <w:rsid w:val="007C2A7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8413503">
      <w:bodyDiv w:val="1"/>
      <w:marLeft w:val="0"/>
      <w:marRight w:val="0"/>
      <w:marTop w:val="0"/>
      <w:marBottom w:val="0"/>
      <w:divBdr>
        <w:top w:val="none" w:sz="0" w:space="0" w:color="auto"/>
        <w:left w:val="none" w:sz="0" w:space="0" w:color="auto"/>
        <w:bottom w:val="none" w:sz="0" w:space="0" w:color="auto"/>
        <w:right w:val="none" w:sz="0" w:space="0" w:color="auto"/>
      </w:divBdr>
      <w:divsChild>
        <w:div w:id="1865365381">
          <w:marLeft w:val="0"/>
          <w:marRight w:val="0"/>
          <w:marTop w:val="0"/>
          <w:marBottom w:val="0"/>
          <w:divBdr>
            <w:top w:val="none" w:sz="0" w:space="0" w:color="auto"/>
            <w:left w:val="none" w:sz="0" w:space="0" w:color="auto"/>
            <w:bottom w:val="none" w:sz="0" w:space="0" w:color="auto"/>
            <w:right w:val="none" w:sz="0" w:space="0" w:color="auto"/>
          </w:divBdr>
          <w:divsChild>
            <w:div w:id="615261082">
              <w:marLeft w:val="0"/>
              <w:marRight w:val="0"/>
              <w:marTop w:val="0"/>
              <w:marBottom w:val="0"/>
              <w:divBdr>
                <w:top w:val="none" w:sz="0" w:space="0" w:color="auto"/>
                <w:left w:val="none" w:sz="0" w:space="0" w:color="auto"/>
                <w:bottom w:val="none" w:sz="0" w:space="0" w:color="auto"/>
                <w:right w:val="none" w:sz="0" w:space="0" w:color="auto"/>
              </w:divBdr>
              <w:divsChild>
                <w:div w:id="1394279101">
                  <w:marLeft w:val="0"/>
                  <w:marRight w:val="0"/>
                  <w:marTop w:val="0"/>
                  <w:marBottom w:val="150"/>
                  <w:divBdr>
                    <w:top w:val="single" w:sz="6" w:space="0" w:color="CCCCCC"/>
                    <w:left w:val="single" w:sz="6" w:space="0" w:color="CCCCCC"/>
                    <w:bottom w:val="single" w:sz="6" w:space="0" w:color="CCCCCC"/>
                    <w:right w:val="single" w:sz="6" w:space="0" w:color="CCCCCC"/>
                  </w:divBdr>
                  <w:divsChild>
                    <w:div w:id="1121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2016-07-25T08:05:00Z</dcterms:modified>
</cp:coreProperties>
</file>